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21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Приморского края</w:t>
      </w:r>
    </w:p>
    <w:p>
      <w:pPr>
        <w:autoSpaceDN w:val="0"/>
        <w:autoSpaceDE w:val="0"/>
        <w:widowControl/>
        <w:spacing w:line="230" w:lineRule="auto" w:before="670" w:after="0"/>
        <w:ind w:left="173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Администрация Пограничного муниципального округа</w:t>
      </w:r>
    </w:p>
    <w:p>
      <w:pPr>
        <w:autoSpaceDN w:val="0"/>
        <w:autoSpaceDE w:val="0"/>
        <w:widowControl/>
        <w:spacing w:line="230" w:lineRule="auto" w:before="670" w:after="1436"/>
        <w:ind w:left="135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Филиал МБОУ "ЖАРИКОВСКАЯ СОШ ПМР" в с. Нестеровка</w:t>
      </w:r>
    </w:p>
    <w:p>
      <w:pPr>
        <w:sectPr>
          <w:pgSz w:w="11900" w:h="16840"/>
          <w:pgMar w:top="298" w:right="880" w:bottom="398" w:left="1440" w:header="720" w:footer="720" w:gutter="0"/>
          <w:cols w:space="720" w:num="1" w:equalWidth="0"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45" w:lineRule="auto" w:before="0" w:after="0"/>
        <w:ind w:left="2816" w:right="288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СОГЛАСОВАНО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Заместитель директора по УРВ</w:t>
      </w:r>
    </w:p>
    <w:p>
      <w:pPr>
        <w:autoSpaceDN w:val="0"/>
        <w:autoSpaceDE w:val="0"/>
        <w:widowControl/>
        <w:spacing w:line="230" w:lineRule="auto" w:before="182" w:after="0"/>
        <w:ind w:left="0" w:right="39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______________Кутафина Н.С.</w:t>
      </w:r>
    </w:p>
    <w:p>
      <w:pPr>
        <w:sectPr>
          <w:type w:val="continuous"/>
          <w:pgSz w:w="11900" w:h="16840"/>
          <w:pgMar w:top="298" w:right="880" w:bottom="398" w:left="1440" w:header="720" w:footer="720" w:gutter="0"/>
          <w:cols w:space="720" w:num="2" w:equalWidth="0"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45" w:lineRule="auto" w:before="0" w:after="0"/>
        <w:ind w:left="396" w:right="1728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УТВЕРЖДЕНО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Директор</w:t>
      </w:r>
    </w:p>
    <w:p>
      <w:pPr>
        <w:autoSpaceDN w:val="0"/>
        <w:autoSpaceDE w:val="0"/>
        <w:widowControl/>
        <w:spacing w:line="230" w:lineRule="auto" w:before="182" w:after="182"/>
        <w:ind w:left="0" w:right="0" w:firstLine="0"/>
        <w:jc w:val="center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______________Байдраков В.П.</w:t>
      </w:r>
    </w:p>
    <w:p>
      <w:pPr>
        <w:sectPr>
          <w:type w:val="nextColumn"/>
          <w:pgSz w:w="11900" w:h="16840"/>
          <w:pgMar w:top="298" w:right="880" w:bottom="398" w:left="1440" w:header="720" w:footer="720" w:gutter="0"/>
          <w:cols w:space="720" w:num="2" w:equalWidth="0">
            <w:col w:w="5936" w:space="0"/>
            <w:col w:w="3644" w:space="0"/>
            <w:col w:w="9580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1400.0" w:type="dxa"/>
      </w:tblPr>
      <w:tblGrid>
        <w:gridCol w:w="4790"/>
        <w:gridCol w:w="4790"/>
      </w:tblGrid>
      <w:tr>
        <w:trPr>
          <w:trHeight w:hRule="exact" w:val="490"/>
        </w:trPr>
        <w:tc>
          <w:tcPr>
            <w:tcW w:type="dxa" w:w="39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0" w:after="0"/>
              <w:ind w:left="1416" w:right="864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Протокол №5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"30" 03  2022 г.</w:t>
            </w:r>
          </w:p>
        </w:tc>
        <w:tc>
          <w:tcPr>
            <w:tcW w:type="dxa" w:w="33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0" w:after="0"/>
              <w:ind w:left="992" w:right="72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Приказ №64/1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"31" 03 2022 г.</w:t>
            </w:r>
          </w:p>
        </w:tc>
      </w:tr>
    </w:tbl>
    <w:p>
      <w:pPr>
        <w:autoSpaceDN w:val="0"/>
        <w:autoSpaceDE w:val="0"/>
        <w:widowControl/>
        <w:spacing w:line="262" w:lineRule="auto" w:before="978" w:after="0"/>
        <w:ind w:left="3024" w:right="3600" w:firstLine="0"/>
        <w:jc w:val="center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(ID 2390038)</w:t>
      </w:r>
    </w:p>
    <w:p>
      <w:pPr>
        <w:autoSpaceDN w:val="0"/>
        <w:autoSpaceDE w:val="0"/>
        <w:widowControl/>
        <w:spacing w:line="262" w:lineRule="auto" w:before="166" w:after="0"/>
        <w:ind w:left="3600" w:right="3888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«Русский язык»</w:t>
      </w:r>
    </w:p>
    <w:p>
      <w:pPr>
        <w:autoSpaceDN w:val="0"/>
        <w:autoSpaceDE w:val="0"/>
        <w:widowControl/>
        <w:spacing w:line="262" w:lineRule="auto" w:before="670" w:after="0"/>
        <w:ind w:left="2160" w:right="2592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1 класса начального общего образования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62" w:lineRule="auto" w:before="2112" w:after="0"/>
        <w:ind w:left="6740" w:right="0" w:hanging="1548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Составитель: Терентьева Елена Борисовна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начальных классов</w:t>
      </w:r>
    </w:p>
    <w:p>
      <w:pPr>
        <w:autoSpaceDN w:val="0"/>
        <w:autoSpaceDE w:val="0"/>
        <w:widowControl/>
        <w:spacing w:line="230" w:lineRule="auto" w:before="2830" w:after="0"/>
        <w:ind w:left="0" w:right="415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Нестеровка 2022</w:t>
      </w:r>
    </w:p>
    <w:p>
      <w:pPr>
        <w:sectPr>
          <w:type w:val="continuous"/>
          <w:pgSz w:w="11900" w:h="16840"/>
          <w:pgMar w:top="298" w:right="880" w:bottom="398" w:left="1440" w:header="720" w:footer="720" w:gutter="0"/>
          <w:cols w:space="720" w:num="1" w:equalWidth="0"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21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8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учебного предмета «Русский язык» для обучающихся 1 классов на уровне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начального общего образования составлена на основе Требований к результатам освоения программы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началь​ного общего образования Федерального государственного обра​зовательного стандарта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начального общего образования (да​лее — ФГОС НОО), а также ориентирована на целевые приори​</w:t>
      </w:r>
      <w:r>
        <w:rPr>
          <w:rFonts w:ascii="DejaVu Serif" w:hAnsi="DejaVu Serif" w:eastAsia="DejaVu Serif"/>
          <w:b w:val="0"/>
          <w:i w:val="0"/>
          <w:color w:val="000000"/>
          <w:sz w:val="24"/>
        </w:rPr>
        <w:t>‐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теты, сформулированные в Примерной программе воспитания.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"РУССКИЙ ЯЗЫК"</w:t>
      </w:r>
    </w:p>
    <w:p>
      <w:pPr>
        <w:autoSpaceDN w:val="0"/>
        <w:autoSpaceDE w:val="0"/>
        <w:widowControl/>
        <w:spacing w:line="290" w:lineRule="auto" w:before="19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Русский язык является основой всего процесса обучения в на​чальной школе, успехи в его изучении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 многом определяют результаты обучающихся по другим предметам. Русский язык как средство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познания действительности обеспечивает развитие интеллектуальных и творческих способностей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младших школьников, формирует умения извлекать и анализировать информацию из различных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текстов, навыки самостоятельной учебной деятельности. Предмет «Русский язык» обладает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значительным потенциа​лом в развитии функциональной грамотности младших школь​ников, особенно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таких её компонентов, как языковая, комму​никативная, читательская, общекультурная и социальная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гра​мотность. Первичное знакомство с системой русского языка, богатством его выразительных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возможностей, развитие умения правильно и эффективно использовать русский язык в различ​ных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сферах и ситуациях общения способствуют успешной соци​ализации младшего школьника. Русский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язык, выполняя свои базовые функции общения и выражения мысли, обеспечивает межличностное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социальное взаимодействие, участвует в фор​мировании самосознания и мировоззрения личности,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является важнейшим средством хранения и передачи информации, куль​турных традиций, истории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русского народа и других народов России. Свободное владение языком, умение выбирать нужные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языковые средства во многом определяют возможность адек​ватного самовыражения взглядов,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мыслей, чувств, проявления себя в различных жизненно важных для человека областях. Изучение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русского языка обладает огромным потенциалом присвоения традиционных социокультурных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духовно​нрав​ственных ценностей, принятых в обществе правил и норм пове​дения, 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речевого, что способствует формированию внутренней позиции личности. Личностные достижения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младшего школьника непосредственно связаны с осознанием языка как явления национальной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культуры, пониманием связи языка и мировоззрения народа. Значимыми личностными результата​ми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являются развитие устойчивого познавательного интереса к изучению русского языка,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ответственности за сохранение чистоты русского языка. Достижение этих личност​ных результатов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длительный процесс, разворачивающийся на протяжении изучения содержания предмета.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Центральной идеей конструирования содержания и планиру​емых результатов обучения является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признание равной значимости работы по изучению системы языка и работы по совер​шенствованию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речи младших школьников. Языковой материал призван сформировать первоначальные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представления о струк​туре русского языка, способствовать усвоению норм русского литературного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языка, орфографических и пунктуационных правил. Развитие устной и письменной речи младших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школь​ников направлено на решение практической задачи развития всех видов речевой деятельности,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отработку навыков использо​вания усвоенных норм русского литературного языка, речевых норм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 речевого этикета в процессе устного и письмен​ного общения. Ряд задач по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совершенствованию речевой дея​тельности решаются совместно с учебным предметом «Литературное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чтение».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Общее число часов, отведённых на изучение «Русского язы​ка», в 1 классе — 165 ч. </w:t>
      </w:r>
    </w:p>
    <w:p>
      <w:pPr>
        <w:autoSpaceDN w:val="0"/>
        <w:autoSpaceDE w:val="0"/>
        <w:widowControl/>
        <w:spacing w:line="230" w:lineRule="auto" w:before="43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"РУССКИЙ ЯЗЫК"</w:t>
      </w:r>
    </w:p>
    <w:p>
      <w:pPr>
        <w:sectPr>
          <w:pgSz w:w="11900" w:h="16840"/>
          <w:pgMar w:top="436" w:right="650" w:bottom="356" w:left="666" w:header="720" w:footer="720" w:gutter="0"/>
          <w:cols w:space="720" w:num="1" w:equalWidth="0"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0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начальной школе изучение русского языка имеет особое значение в развитии младшего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школьника. Приобретённые им знания, опыт выполнения предметных и универсальных дей​ствий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материале русского языка станут фундаментом обучения в основном звене школы, а также будут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востребованы в жизни.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Изучение русского языка в начальной школе направлено на достижение следующих целей:</w:t>
      </w:r>
    </w:p>
    <w:p>
      <w:pPr>
        <w:autoSpaceDN w:val="0"/>
        <w:autoSpaceDE w:val="0"/>
        <w:widowControl/>
        <w:spacing w:line="281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приобретение младшими школьниками первоначальных представлений о многообразии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языков и культур на территории Российской Федерации, о языке как одной из главных духов​но​</w:t>
      </w:r>
      <w:r>
        <w:rPr>
          <w:rFonts w:ascii="DejaVu Serif" w:hAnsi="DejaVu Serif" w:eastAsia="DejaVu Serif"/>
          <w:b w:val="0"/>
          <w:i w:val="0"/>
          <w:color w:val="000000"/>
          <w:sz w:val="24"/>
        </w:rPr>
        <w:t>‐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нравственных ценностей народа; понимание роли языка как основного средства общения;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осознание значения русского язы​ка как государственного языка Российской Федерации; пони​</w:t>
      </w:r>
      <w:r>
        <w:rPr>
          <w:rFonts w:ascii="DejaVu Serif" w:hAnsi="DejaVu Serif" w:eastAsia="DejaVu Serif"/>
          <w:b w:val="0"/>
          <w:i w:val="0"/>
          <w:color w:val="000000"/>
          <w:sz w:val="24"/>
        </w:rPr>
        <w:t>‐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мание роли русского языка как языка межнационального об​щения; осознание правильной устной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письменной речи как показателя общей культуры человека;</w:t>
      </w:r>
    </w:p>
    <w:p>
      <w:pPr>
        <w:autoSpaceDN w:val="0"/>
        <w:autoSpaceDE w:val="0"/>
        <w:widowControl/>
        <w:spacing w:line="271" w:lineRule="auto" w:before="192" w:after="0"/>
        <w:ind w:left="42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основными видами речевой деятельности на ос​нове первоначальных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представлений о нормах современного русского литературного языка: аудированием,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говорением, чте​нием, письмом;</w:t>
      </w:r>
    </w:p>
    <w:p>
      <w:pPr>
        <w:autoSpaceDN w:val="0"/>
        <w:autoSpaceDE w:val="0"/>
        <w:widowControl/>
        <w:spacing w:line="28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первоначальными научными представлениями о системе русского языка: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фонетике, графике, лексике, морфе​мике, морфологии и синтаксисе; об основных единицах языка,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их признаках и особенностях употребления в речи; использова​ние в речевой деятельности норм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современного русского литера​турного языка (орфоэпических, лексических, грамматических,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орфографических, пунктуационных) и речевого этикета;</w:t>
      </w:r>
    </w:p>
    <w:p>
      <w:pPr>
        <w:autoSpaceDN w:val="0"/>
        <w:autoSpaceDE w:val="0"/>
        <w:widowControl/>
        <w:spacing w:line="262" w:lineRule="auto" w:before="190" w:after="0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функциональной грамотности, готовности к успешному взаимодействию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изменяющимся миром и дальнейшему успешному образованию.</w:t>
      </w:r>
    </w:p>
    <w:p>
      <w:pPr>
        <w:sectPr>
          <w:pgSz w:w="11900" w:h="16840"/>
          <w:pgMar w:top="310" w:right="742" w:bottom="1440" w:left="666" w:header="720" w:footer="720" w:gutter="0"/>
          <w:cols w:space="720" w:num="1" w:equalWidth="0">
            <w:col w:w="10492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30" w:lineRule="auto" w:before="346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Обучение грамоте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Развитие речи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Составление небольших рассказов повествовательного харак​тера по серии сюжетных картинок,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материалам собственных игр, занятий, наблюдений. Понимание текста при его прослушивании и 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самостоя​тельном чтении вслух.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Слово и предложение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Различение слова и предложения. Работа с предложением: выделение слов, изменение их порядка.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Восприятие слова как объекта изучения, материала для анализа. Наблюдение над значением слова.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Фонетика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Звуки речи. Единство звукового состава слова и его значения. Установление последовательности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звуков в слове и  количе​ства звуков. Сопоставление слов, различающихся одним или несколькими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звуками. Звуковой анализ слова, работа со звуко​выми моделями: построение модели звукового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состава слова, подбор слов, соответствующих заданной модели. Различение гласных и согласных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звуков, гласных ударных и безударных, согласных твёрдых и мягких, звонких и глухих. Определение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места ударения. Слог как минимальная произносительная единица. Количе​ство слогов в слове.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Ударный слог.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Графика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Различение звука и буквы: буква как знак звука. Слоговой принцип русской графики. Буквы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гласных как показатель твёр​дости — мягкости согласных звуков. Функции букв е, ё, ю, я. Мягкий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знак как показатель мягкости предшествующего со​ гласного звука в конце слова. Последовательность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букв в русском алфавите.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Чтение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Слоговое чтение (ориентация на букву, обозначающую глас​ный звук).  Плавное слоговое чтение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чтение целыми словами со скоростью, соответствующей индивидуальному темпу. Чте​ние с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интонациями и паузами в соответствии со знаками препи​нания. Осознанное чтение слов,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словосочетаний, предложений. Выразительное чтение на материале небольших прозаических текстов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стихотворений. Орфоэпическое чтение (при переходе к чтению целыми слова​ми). Орфографическое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чтение (проговаривание) как средство самоконтроля при письме под диктовку и при списывании.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2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Письмо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Ориентация на пространстве листа в тетради и на простран​стве классной доски. Гигиенические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требования, которые необ​ходимо соблюдать во время письма.Начертание письменных прописных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строчных букв. Пись​мо букв, буквосочетаний, слогов, слов, предложений с соблюде​нием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гигиенических норм. Письмо разборчивым, аккуратным почерком. Письмо под диктовку слов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предложений, написа​ние которых не расходится с их произношением. Приёмы и последовательность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правильного списывания текста. Функция небуквенных графических средств: пробела между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словами, знака переноса.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Орфография и пунктуация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 правописания и их применение: раздельное написа​ние слов; обозначение гласных после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шипящих в сочетаниях жи, ши (в положении под ударением), ча, ща, чу, щу; пропис​ная буква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начале предложения, в именах собственных (имена людей, клички животных); перенос слов по слогам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без стечения согласных; знаки препинания в конце предложения.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F0F50"/>
          <w:sz w:val="24"/>
        </w:rPr>
        <w:t>СИСТЕМАТИЧЕСКИЙ КУРС</w:t>
      </w:r>
    </w:p>
    <w:p>
      <w:pPr>
        <w:sectPr>
          <w:pgSz w:w="11900" w:h="16840"/>
          <w:pgMar w:top="298" w:right="650" w:bottom="310" w:left="666" w:header="720" w:footer="720" w:gutter="0"/>
          <w:cols w:space="720" w:num="1" w:equalWidth="0">
            <w:col w:w="10584" w:space="0"/>
            <w:col w:w="10492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2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180" w:right="201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Общие сведения о языке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 как основное средство человеческого общения.  Цели и ситуации общения.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Фонетика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Звуки речи. Гласные и согласные звуки, их различение. Уда​рение в слове. Гласные ударные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безударные. Твёрдые и мяг​кие согласные звуки, их различение. Звонкие и глухие соглас​ные звуки,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различение. Согласный звук [й’] и гласный звук [и]. Шипящие [ж], [ш], [ч’], [щ’]. Слог. Количество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слогов в слове. Ударный слог. Деление слов на слоги (простые случаи, без стечения согласных).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Графика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Звук и буква. Различение звуков и букв. Обозначение на письме твёрдости согласных звуков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буквами а, о, у, ы, э; слова с буквой э. Обозначение на письме мягкости согласных звуков буквами 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ё, ю, я, и. Функции букв е, ё, ю, я. Мягкий знак как показатель мягкости предшествующего согласного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звука в конце слова. Установление соотношения звукового и буквенного состава слова в словах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типа стол, конь. Небуквенные графические средства: пробел между словами, знак переноса. Русский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алфавит: правильное название букв, их последова​тельность. Использование алфавита для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упорядочения списка слов.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Орфоэпия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Произношение звуков и сочетаний звуков, ударение в словах в соответствии с нормами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современного русского литературного языка (на ограниченном перечне слов, отрабатываемом в учеб​</w:t>
      </w:r>
      <w:r>
        <w:rPr>
          <w:rFonts w:ascii="DejaVu Serif" w:hAnsi="DejaVu Serif" w:eastAsia="DejaVu Serif"/>
          <w:b w:val="0"/>
          <w:i w:val="0"/>
          <w:color w:val="000000"/>
          <w:sz w:val="24"/>
        </w:rPr>
        <w:t>‐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нике).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Лексика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Слово как единица языка (ознакомление). Слово как название предмета, признака предмета,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действия предмета (ознакомление). Выявление слов, значение которых требует уточнения.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Синтаксис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Предложение как единица языка (ознакомление). Слово, предложение (наблюдение над сходством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различи​ем). Установление связи слов в предложении при помощи смыс​ловых вопросов.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Восстановление деформированных предложений. Составле​ние предложений из набора форм слов.</w:t>
      </w:r>
    </w:p>
    <w:p>
      <w:pPr>
        <w:autoSpaceDN w:val="0"/>
        <w:autoSpaceDE w:val="0"/>
        <w:widowControl/>
        <w:spacing w:line="262" w:lineRule="auto" w:before="190" w:after="0"/>
        <w:ind w:left="180" w:right="604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Орфография и пунктуация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Правила правописания и их применение: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раздельное написание слов в предложении;</w:t>
      </w:r>
    </w:p>
    <w:p>
      <w:pPr>
        <w:autoSpaceDN w:val="0"/>
        <w:autoSpaceDE w:val="0"/>
        <w:widowControl/>
        <w:spacing w:line="262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прописная буква в начале предложения и в именах собствен​ных: в именах и фамилиях людей,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кличках животных;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перенос слов (без учёта морфемного членения слова);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гласные после шипящих в сочетаниях жи, ши (в положении под ударением), ча, ща, чу, щу;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сочетания чк, чн;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слова с непроверяемыми гласными и согласными (перечень слов в орфографическом словаре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учебника);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знаки препинания в конце предложения: точка, вопроситель​ный и восклицательный знаки.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Алгоритм списывания текста.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78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Развитие речи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Речь как основная форма общения между людьми. Текст как единица речи (ознакомление).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Ситуация общения: цель общения, с кем и где происходит об​щение. Ситуации устного общения</w:t>
      </w:r>
    </w:p>
    <w:p>
      <w:pPr>
        <w:sectPr>
          <w:pgSz w:w="11900" w:h="16840"/>
          <w:pgMar w:top="292" w:right="676" w:bottom="444" w:left="666" w:header="720" w:footer="720" w:gutter="0"/>
          <w:cols w:space="720" w:num="1" w:equalWidth="0">
            <w:col w:w="10558" w:space="0"/>
            <w:col w:w="10584" w:space="0"/>
            <w:col w:w="10492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(чтение диалогов по ролям, просмотр видеоматериалов, прослушивание аудиозаписи). Нормы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речевого этикета в ситуациях учебного и бытового об​щения (приветствие, прощание, извинение,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благодарность, об​ращение с просьбой).</w:t>
      </w:r>
    </w:p>
    <w:p>
      <w:pPr>
        <w:sectPr>
          <w:pgSz w:w="11900" w:h="16840"/>
          <w:pgMar w:top="286" w:right="1238" w:bottom="1440" w:left="666" w:header="720" w:footer="720" w:gutter="0"/>
          <w:cols w:space="720" w:num="1" w:equalWidth="0">
            <w:col w:w="9996" w:space="0"/>
            <w:col w:w="10558" w:space="0"/>
            <w:col w:w="10584" w:space="0"/>
            <w:col w:w="10492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русского языка в 1 классе направлено на достижение обучающимися личностных,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38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результате изучения предмета «Русский язык» в начальной школе у обучающегося будут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сформированы следующие личностные новообразования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гражданско-патриотического воспитания: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становление ценностного отношения к своей Родине — России, в том числе через изучение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русского языка, отражающего историю и культуру страны;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осознание своей этнокультурной и российской граждан​ской идентичности, понимание роли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русского языка как государственного языка Российской Федерации и языка межнацио​нального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 народов России;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сопричастность к прошлому, настоящему и будущему сво​ей страны и родного края, 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через обсуждение ситуаций при работе с художественными произведениями;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уважение к своему и другим народам, формируемое в том числе на основе примеров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художественных произведений;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первоначальные представления о человеке как члене об​щества, о правах и ответственности,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уважении и достоинстве человека, о нравственно​этических нормах поведения и прави​лах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межличностных отношений, в том числе отражённых в художественных произведениях;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духовно-нравственного воспитания: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признание индивидуальности каждого человека с опорой на собственный жизненный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читательский опыт;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проявление сопереживания, уважения и доброжелатель​ ности, в том числе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адекватных языковых средств для выражения своего состояния и чувств;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неприятие любых форм поведения, направленных на причинение физического  и  морального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вреда  другим  людям (в том числе связанного с использованием недопустимых средств языка); </w:t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эстетического воспитания: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уважительное отношение и интерес к художественной культуре, восприимчивость к разным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видам искусства, традициям и творчеству своего и других народов;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стремление к самовыражению в разных видах художе​ственной деятельности, в том числе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искусстве слова; осозна​ние важности русского языка как средства общения и самовы​ражения; </w:t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соблюдение правил здорового и безопасного (для себя и других людей) образа жизни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среде (в том числе информационной) при поиске дополнительной информации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процессе языкового образования;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бережное отношение к физическому и психическому здо​ровью, проявляющееся в выборе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приемлемых способов речевого самовыражения и соблюдении норм речевого этикета и пра​вил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общения;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трудового воспитания: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осознание ценности труда в жизни человека и общества (в том числе благодаря примерам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произведений), ответственное потребление и бережное отношение к результатам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труда, навыки участия в различных видах трудо​вой деятельности, интерес к различным профессиям,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возника​ющий при обсуждении примеров из художественных произве​дений;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экологического воспитания:</w:t>
      </w:r>
    </w:p>
    <w:p>
      <w:pPr>
        <w:sectPr>
          <w:pgSz w:w="11900" w:h="16840"/>
          <w:pgMar w:top="298" w:right="650" w:bottom="420" w:left="666" w:header="720" w:footer="720" w:gutter="0"/>
          <w:cols w:space="720" w:num="1" w:equalWidth="0">
            <w:col w:w="10584" w:space="0"/>
            <w:col w:w="9996" w:space="0"/>
            <w:col w:w="10558" w:space="0"/>
            <w:col w:w="10584" w:space="0"/>
            <w:col w:w="10492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6" w:lineRule="auto" w:before="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бережное отношение к природе, формируемое в процессе работы с текстами;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неприятие действий, приносящих ей вред;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ценности научного познания: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первоначальные представления о научной картине мира (в том числе первоначальные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представления о системе языка как одной из составляющих целостной научной картины мира);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познавательные интересы, активность, инициативность, любознательность и самостоятельность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познании, в том числе познавательный интерес к изучению русского языка, актив​ность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самостоятельность в его познании.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8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результате изучения предмета «Русский язык» в начальной школе у обучающегося будут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сформированы следующие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познавательные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универсальные учебные действия.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Базовые логические действия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сравнивать различные языковые единицы (звуки, слова, предложения, тексты), устанавливать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основания для сравнения языковых единиц (частеречная принадлежность, грамматиче​ский признак,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лексическое значение и др.); устанавливать аналогии языковых единиц;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объединять объекты (языковые единицы) по определённо​му признаку;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определять существенный признак для классификации языковых единиц (звуков, частей речи,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предложений, текстов); классифицировать языковые единицы;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находить в языковом материале закономерности и проти​воречия на основе предложенного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учителем алгоритма наблюдения; анализировать алгоритм действий при работе с языко​выми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единицами, самостоятельно выделять учебные операции при анализе языковых единиц;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выявлять недостаток информации для решения учебной и практической задачи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алгоритма, фор​мулировать запрос на дополнительную информацию;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устанавливать причинно​следственные связи в ситуациях наблюдения за языковым материалом,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делать выводы.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Базовые исследовательские действия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 помощью учителя формулировать цель, планировать из​менения языкового объекта, речевой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ситуации;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сравнивать несколько вариантов выполнения задания, выбирать наиболее подходящий (на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основе предложенных критериев);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проводить по предложенному плану несложное лингви​стическое мини-​исследование,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выполнять по предложенному плану проектное задание;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формулировать выводы и подкреплять их доказательства​ми на основе результатов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проведённого наблюдения за языковым материалом (классификации, сравнения, исследования);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формулировать с помощью учителя вопросы в процессе анализа предложенного языкового материала;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прогнозировать возможное развитие процессов, событий и их последствия в аналогичных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сходных ситуациях.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Работа с информацией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выбирать источник получения информации: нужный словарь для получения запрашиваемой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информации, для уточнения;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согласно заданному алгоритму находить представленную в явном виде информацию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предложенном источнике: в слова​рях, справочниках;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распознавать достоверную и недостоверную информацию самостоятельно или на основании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учителем способа её проверки (обращаясь к словарям, справочникам, учебнику);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соблюдать с помощью взрослых (педагогических работни​ков, родителей, законных</w:t>
      </w:r>
    </w:p>
    <w:p>
      <w:pPr>
        <w:sectPr>
          <w:pgSz w:w="11900" w:h="16840"/>
          <w:pgMar w:top="298" w:right="660" w:bottom="452" w:left="666" w:header="720" w:footer="720" w:gutter="0"/>
          <w:cols w:space="720" w:num="1" w:equalWidth="0">
            <w:col w:w="10574" w:space="0"/>
            <w:col w:w="10584" w:space="0"/>
            <w:col w:w="9996" w:space="0"/>
            <w:col w:w="10558" w:space="0"/>
            <w:col w:w="10584" w:space="0"/>
            <w:col w:w="10492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3" w:lineRule="auto" w:before="0" w:after="0"/>
        <w:ind w:left="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представителей) правила информационной безопасности при поиске информации в Интернете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(информации о написании и произношении слова, о значении слова, о происхождении слова,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синонимах слова);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анализировать и создавать текстовую, видео​, графиче​скую, звуковую информацию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 учебной зада​чей;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понимать лингвистическую информацию, зафиксирован​ную в виде таблиц, схем;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самостоятельно создавать схемы, таблицы для представления лингвистической информации.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начальной школе у обучающегося форми​руются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коммуникативные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универсальные учебные действия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Общение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воспринимать и формулировать суждения, выражать эмо​ции в соответствии с целями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условиями общения в знакомой среде;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проявлять уважительное отношение к собеседнику, со​блюдать правила ведения диалоги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дискуссии;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признавать возможность существования разных точек зрения;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корректно и аргументированно высказывать своё  мне​ние;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строить речевое высказывание в соответствии с постав​ленной задачей;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создавать устные и письменные тексты (описание, рас​суждение, повествование) в соответствии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 речевой ситуацией;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готовить небольшие публичные выступления о результа​тах парной и групповой работы,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результатах наблюдения, выполненного мини-​исследования, проектного задания;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подбирать иллюстративный материал (рисунки, фото, плакаты) к тексту выступления.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начальной школе у обучающегося форми​руются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регулятивные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универсальные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учебные действия.</w:t>
      </w:r>
    </w:p>
    <w:p>
      <w:pPr>
        <w:autoSpaceDN w:val="0"/>
        <w:autoSpaceDE w:val="0"/>
        <w:widowControl/>
        <w:spacing w:line="271" w:lineRule="auto" w:before="70" w:after="0"/>
        <w:ind w:left="180" w:right="1728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Самоорганизация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планировать действия по решению учебной задачи для по​лучения результата;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выстраивать последовательность выбранных действий.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Самоконтроль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устанавливать причины успеха/неудач учебной деятель​ности;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корректировать свои учебные действия для преодоления речевых и орфографических ошибок;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соотносить результат деятельности с поставленной учеб​ной задачей по выделению,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характеристике, использованию языковых единиц;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находить ошибку, допущенную при работе с языковым материалом, находить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орфографическую и пунктуационную ошибку;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сравнивать результаты своей деятельности и деятельно​сти одноклассников, объективно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оценивать их по предложен​ным критериям.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Совместная деятельность: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18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формулировать краткосрочные и долгосрочные цели (ин​дивидуальные с учётом участия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коллективных задачах) в стандартной (типовой) ситуации на основе предложенного учи​телем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формата планирования, распределения промежуточных шагов и сроков;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принимать цель совместной деятельности, коллективно строить действия по её достижению: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распределять роли, договариваться, обсуждать процесс и результат совместной работы;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проявлять готовность руководить, выполнять поручения, подчиняться, самостоятельно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разрешать конфликты;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ответственно выполнять свою часть работы;</w:t>
      </w:r>
    </w:p>
    <w:p>
      <w:pPr>
        <w:sectPr>
          <w:pgSz w:w="11900" w:h="16840"/>
          <w:pgMar w:top="286" w:right="698" w:bottom="368" w:left="666" w:header="720" w:footer="720" w:gutter="0"/>
          <w:cols w:space="720" w:num="1" w:equalWidth="0">
            <w:col w:w="10536" w:space="0"/>
            <w:col w:w="10574" w:space="0"/>
            <w:col w:w="10584" w:space="0"/>
            <w:col w:w="9996" w:space="0"/>
            <w:col w:w="10558" w:space="0"/>
            <w:col w:w="10584" w:space="0"/>
            <w:col w:w="10492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180" w:right="158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оценивать свой вклад в общий результат;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выполнять совместные проектные задания с опорой на предложенные образцы.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первом классе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обучающийся научится: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различать слово и предложение; вычленять слова из пред​ложений;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вычленять звуки из слова;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различать гласные и согласные звуки (в том числе разли​чать в слове согласный звук [й’]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гласный звук [и]);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различать ударные и безударные гласные звуки;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различать согласные звуки: мягкие и твёрдые, звонкие и глухие (вне слова и в слове);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различать понятия «звук» и «буква»;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определять количество слогов в слове; делить слова на слоги (простые случаи: слова без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стечения согласных); определять в слове ударный слог;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обозначать на письме мягкость согласных звуков буквами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ё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ю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буквой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конце слова;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правильно называть буквы русского алфавита; использо​вать знание последовательности букв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русского алфавита для упорядочения небольшого списка слов;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писать аккуратным разборчивым почерком без искаже​ний прописные и строчные буквы,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соединения букв, слова;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применять изученные правила правописания: раздельное написание слов в предложении; знаки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препинания в конце пред​ложения: точка, вопросительный и восклицательный знаки; прописная буква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начале предложения и в именах собственных (имена, фамилии, клички животных); перенос слов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сло​гам (простые случаи: слова из слогов типа «согласный + глас​ный»); гласные после шипящих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сочетаниях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жи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ши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(в положе​нии под ударением),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ча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ща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чу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щу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; непроверяемые гласные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согласные (перечень слов в орфографическом словаре учебника);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правильно списывать (без пропусков и искажений букв) слова и предложения, тексты объёмом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 более 25 слов;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писать под диктовку (без пропусков и искажений букв) слова, предложения из  3—5  слов,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тексты  объёмом  не  более 20 слов, правописание которых не расходится с произношением;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находить и исправлять ошибки на изученные правила, описки;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понимать прослушанный текст;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читать вслух и про себя (с пониманием) короткие тексты с соблюдением интонации и пауз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со знаками пре​пинания в конце предложения;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находить в тексте слова, значение которых требует уточ​нения;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составлять предложение из набора форм слов;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устно составлять текст из 3—5 предложений по сюжет​ным картинкам и наблюдениям;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использовать изученные понятия в процессе решения учебных задач.</w:t>
      </w:r>
    </w:p>
    <w:p>
      <w:pPr>
        <w:sectPr>
          <w:pgSz w:w="11900" w:h="16840"/>
          <w:pgMar w:top="298" w:right="716" w:bottom="1440" w:left="666" w:header="720" w:footer="720" w:gutter="0"/>
          <w:cols w:space="720" w:num="1" w:equalWidth="0">
            <w:col w:w="10518" w:space="0"/>
            <w:col w:w="10536" w:space="0"/>
            <w:col w:w="10574" w:space="0"/>
            <w:col w:w="10584" w:space="0"/>
            <w:col w:w="9996" w:space="0"/>
            <w:col w:w="10558" w:space="0"/>
            <w:col w:w="10584" w:space="0"/>
            <w:col w:w="10492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5476"/>
            <w:vMerge w:val="restart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800000000000182" w:val="single" w:color="#000000"/>
              <w:top w:sz="4.800000000000011" w:val="single" w:color="#000000"/>
              <w:end w:sz="5.599999999999909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4"/>
            <w:vMerge w:val="restart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3458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080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38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068" w:val="single" w:color="#000000"/>
              <w:end w:sz="5.599999999999909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ОБУЧЕНИЕ ГРАМОТЕ</w:t>
            </w:r>
          </w:p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1.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Развитие речи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547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небольших рассказов повествовательного характера по серии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сюжетных картинок, материалам собственных игр, занятий, наблюдений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05.09.2022</w:t>
            </w:r>
          </w:p>
        </w:tc>
        <w:tc>
          <w:tcPr>
            <w:tcW w:type="dxa" w:w="34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серией сюжетных картинок,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выстроенных в пра​вильной последовательности: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изображённых собы​тий, обсуждение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сюжета, составление устного рассказа с опорой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 картинки;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"Русский язык" 1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класс</w:t>
            </w:r>
          </w:p>
        </w:tc>
      </w:tr>
      <w:tr>
        <w:trPr>
          <w:trHeight w:hRule="exact" w:val="348"/>
        </w:trPr>
        <w:tc>
          <w:tcPr>
            <w:tcW w:type="dxa" w:w="5944"/>
            <w:gridSpan w:val="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9030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2.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Фонетика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547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Звуки речи. Интонационное выделение звука в слове. Определение частотного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звука в стихотворении. Называние слов с заданным звуком. Дифференциация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близких по акустико-артикуляционным признакам звуков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9545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06.09.2022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12.09.2022</w:t>
            </w:r>
          </w:p>
        </w:tc>
        <w:tc>
          <w:tcPr>
            <w:tcW w:type="dxa" w:w="34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Совместная работа: характеристика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особенностей гласных, согласных звуков,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обоснование своей точки зрения, выслушивание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одноклассников;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547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Установление последовательности звуков в слове и количества звуков.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Сопоставление слов, различающихся одним или несколькими звуками.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Звуковой анализ слова, работа со звуковыми моделями: построение модели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звукового состава слова, подбор слов, соответствующих заданной модели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14.09.2022</w:t>
            </w:r>
          </w:p>
        </w:tc>
        <w:tc>
          <w:tcPr>
            <w:tcW w:type="dxa" w:w="345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Игра «Живые звуки»: моделирование звукового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состава слова в игровых ситуациях;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547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Особенность гласных звуков. Особенность согласных звуков. Различение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гласных и согласных звуков. Определение места ударения. Различение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гласных ударных и безударных. Ударный слог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15.09.2022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29.09.2022</w:t>
            </w:r>
          </w:p>
        </w:tc>
        <w:tc>
          <w:tcPr>
            <w:tcW w:type="dxa" w:w="345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«Чем гласные звуки отличаются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произношению от согласных звуков?»; как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результат участия в диалоге: различение гласных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согласных звуков по отсутствию/наличию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преграды;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547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Твёрдость и мягкость согласных звуков как смыслоразличительная функция.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Различение твёрдых и мягких согласных звуков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30.09.2022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04.10.2022</w:t>
            </w:r>
          </w:p>
        </w:tc>
        <w:tc>
          <w:tcPr>
            <w:tcW w:type="dxa" w:w="34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«Чем твёрдые согласные звуки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отличаются от мягких согласных звуков?»;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547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Дифференциация парных по твёрдости — мягкости согласных звуков.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Дифференциация парных по звонкости — глухости звуков (без введения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терминов «звонкость», «глухость»)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07.10.2022</w:t>
            </w:r>
          </w:p>
        </w:tc>
        <w:tc>
          <w:tcPr>
            <w:tcW w:type="dxa" w:w="34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Игровое упражнение «Назови братца» (парный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 твёрдости — мягкости звук);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547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Слог как минимальная произносительная единица. Слогообразующая функция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гласных звуков. Определение количества слогов в слове. Деление слов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слоги (простые однозначные случаи)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12.10.2022</w:t>
            </w:r>
          </w:p>
        </w:tc>
        <w:tc>
          <w:tcPr>
            <w:tcW w:type="dxa" w:w="345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нахождение и исправление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ошибок, допущенных при делении слов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слоги, в определении ударного звука;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348"/>
        </w:trPr>
        <w:tc>
          <w:tcPr>
            <w:tcW w:type="dxa" w:w="5944"/>
            <w:gridSpan w:val="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</w:t>
            </w:r>
          </w:p>
        </w:tc>
        <w:tc>
          <w:tcPr>
            <w:tcW w:type="dxa" w:w="9030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Письмо. Орфография и пунктуация</w:t>
            </w:r>
          </w:p>
        </w:tc>
      </w:tr>
      <w:tr>
        <w:trPr>
          <w:trHeight w:hRule="exact" w:val="90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547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Развитие мелкой моторики пальцев и движения руки. Развитие умения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ориентироваться на пространстве листа в тетради и на пространстве классной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доски. Усвоение гигиенических требований, которые необходимо соблюдать во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время письма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18.10.2022</w:t>
            </w:r>
          </w:p>
        </w:tc>
        <w:tc>
          <w:tcPr>
            <w:tcW w:type="dxa" w:w="34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Моделирование (из пластилина, из проволоки)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букв;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316" w:left="666" w:header="720" w:footer="720" w:gutter="0"/>
          <w:cols w:space="720" w:num="1" w:equalWidth="0">
            <w:col w:w="15534" w:space="0"/>
            <w:col w:w="10518" w:space="0"/>
            <w:col w:w="10536" w:space="0"/>
            <w:col w:w="10574" w:space="0"/>
            <w:col w:w="10584" w:space="0"/>
            <w:col w:w="9996" w:space="0"/>
            <w:col w:w="10558" w:space="0"/>
            <w:col w:w="10584" w:space="0"/>
            <w:col w:w="10492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547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начертаний письменных заглавных и строчных букв. Создание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единства звука, зрительного образа обозначающего его буквы и двигательного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образа этой буквы. Овладение начертанием письменных прописных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строчных букв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19.10.2022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11.11.2022</w:t>
            </w:r>
          </w:p>
        </w:tc>
        <w:tc>
          <w:tcPr>
            <w:tcW w:type="dxa" w:w="345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Совместная работа: анализ поэлементного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состава букв;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547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Письмо букв, буквосочетаний, слогов, слов, предложений с соблюдением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гигиенических норм. Овладение разборчивым аккуратным письмом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9545" w:val="single" w:color="#000000"/>
              <w:end w:sz="5.599999999999909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14.11.2022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24.11.2022</w:t>
            </w:r>
          </w:p>
        </w:tc>
        <w:tc>
          <w:tcPr>
            <w:tcW w:type="dxa" w:w="34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контролировать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правильность написа​ния буквы, сравнивать свои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буквы с предложенным образцом;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5476"/>
            <w:tcBorders>
              <w:start w:sz="4.7999999999999545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Письмо под диктовку слов и предложений, написание которых не расходится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их произношением</w:t>
            </w:r>
          </w:p>
        </w:tc>
        <w:tc>
          <w:tcPr>
            <w:tcW w:type="dxa" w:w="52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5.600000000000023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5.599999999999909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25.11.2022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29.11.2022</w:t>
            </w:r>
          </w:p>
        </w:tc>
        <w:tc>
          <w:tcPr>
            <w:tcW w:type="dxa" w:w="345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запись под диктовку слов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предложений, состоящих из трёх — пяти слов со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звуками в сильной позиции;</w:t>
            </w:r>
          </w:p>
        </w:tc>
        <w:tc>
          <w:tcPr>
            <w:tcW w:type="dxa" w:w="108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4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547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30.11.2022</w:t>
            </w:r>
          </w:p>
        </w:tc>
        <w:tc>
          <w:tcPr>
            <w:tcW w:type="dxa" w:w="34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Моделирование в процессе совместного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обсуждения алгорит​ма списывания;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списывание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слов/предложений в соответствии с заданным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алгоритмом, контролирование этапов своей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работы;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547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Понимание функции небуквенных графических средств: пробела между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словами, знака переноса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9545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08.12.2022</w:t>
            </w:r>
          </w:p>
        </w:tc>
        <w:tc>
          <w:tcPr>
            <w:tcW w:type="dxa" w:w="34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проблемной ситуации «Что делать,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если строка заканчивается, а слово не входит?»,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введение знака переноса, сообщение правила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переноса слов (первичное знакомство);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3.7.</w:t>
            </w:r>
          </w:p>
        </w:tc>
        <w:tc>
          <w:tcPr>
            <w:tcW w:type="dxa" w:w="547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Знакомство с правилами правописания и их применением: раздельное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написание слов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727" w:val="single" w:color="#000000"/>
              <w:end w:sz="5.599999999999909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09.12.2022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15.12.2022</w:t>
            </w:r>
          </w:p>
        </w:tc>
        <w:tc>
          <w:tcPr>
            <w:tcW w:type="dxa" w:w="345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списывание и запись под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диктовку с применением изученных правил;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Диктант;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3.8.</w:t>
            </w:r>
          </w:p>
        </w:tc>
        <w:tc>
          <w:tcPr>
            <w:tcW w:type="dxa" w:w="5476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Знакомство с правилами правописания и их применением: обозначение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гласных после шипящих в сочетаниях жи, ши (в положении под ударением)</w:t>
            </w:r>
          </w:p>
        </w:tc>
        <w:tc>
          <w:tcPr>
            <w:tcW w:type="dxa" w:w="52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5.599999999999909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5.599999999999909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16.12.2022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22.12.2022</w:t>
            </w:r>
          </w:p>
        </w:tc>
        <w:tc>
          <w:tcPr>
            <w:tcW w:type="dxa" w:w="345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списывание и запись под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диктовку с применением изученных правил;</w:t>
            </w:r>
          </w:p>
        </w:tc>
        <w:tc>
          <w:tcPr>
            <w:tcW w:type="dxa" w:w="108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3.9.</w:t>
            </w:r>
          </w:p>
        </w:tc>
        <w:tc>
          <w:tcPr>
            <w:tcW w:type="dxa" w:w="547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Знакомство с правилами правописания и их применением: </w:t>
            </w:r>
            <w:r>
              <w:rPr>
                <w:w w:val="97.55591154098511"/>
                <w:rFonts w:ascii="Times New Roman" w:hAnsi="Times New Roman" w:eastAsia="Times New Roman"/>
                <w:b/>
                <w:i/>
                <w:color w:val="000000"/>
                <w:sz w:val="16"/>
              </w:rPr>
              <w:t>ча, ща, чу, щу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23.12.2022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28.12.2022</w:t>
            </w:r>
          </w:p>
        </w:tc>
        <w:tc>
          <w:tcPr>
            <w:tcW w:type="dxa" w:w="34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списывание и запись под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диктовку с применением изученных правил;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3.10.</w:t>
            </w:r>
          </w:p>
        </w:tc>
        <w:tc>
          <w:tcPr>
            <w:tcW w:type="dxa" w:w="547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Знакомство с правилами правописания и их применением: прописная буква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начале предложения, в именах собственных (имена людей, клички животных)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29.12.2022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11.01.2023</w:t>
            </w:r>
          </w:p>
        </w:tc>
        <w:tc>
          <w:tcPr>
            <w:tcW w:type="dxa" w:w="34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Комментированная запись предложений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обязательным объяснением случаев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употребления заглавной буквы;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131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3.11.</w:t>
            </w:r>
          </w:p>
        </w:tc>
        <w:tc>
          <w:tcPr>
            <w:tcW w:type="dxa" w:w="547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Знакомство с правилами правописания и их применением: перенос слов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слогам без стечения согласных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727" w:val="single" w:color="#000000"/>
              <w:end w:sz="5.599999999999909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19.01.2023</w:t>
            </w:r>
          </w:p>
        </w:tc>
        <w:tc>
          <w:tcPr>
            <w:tcW w:type="dxa" w:w="345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запись предложения,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составленного из набора слов, с правильным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оформлением начала и конца предложе​ния,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соблюдением пробелов между словами;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 списывание и запись под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диктовку с применением изученных правил;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3.12.</w:t>
            </w:r>
          </w:p>
        </w:tc>
        <w:tc>
          <w:tcPr>
            <w:tcW w:type="dxa" w:w="5476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Знакомство с правилами правописания и их применением: знаки препинания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конце предложения</w:t>
            </w:r>
          </w:p>
        </w:tc>
        <w:tc>
          <w:tcPr>
            <w:tcW w:type="dxa" w:w="52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0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599999999999909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01.02.2023</w:t>
            </w:r>
          </w:p>
        </w:tc>
        <w:tc>
          <w:tcPr>
            <w:tcW w:type="dxa" w:w="345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Комментированная запись предложений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обязательным объяснением случаев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употребления заглавной буквы;</w:t>
            </w:r>
          </w:p>
        </w:tc>
        <w:tc>
          <w:tcPr>
            <w:tcW w:type="dxa" w:w="108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348"/>
        </w:trPr>
        <w:tc>
          <w:tcPr>
            <w:tcW w:type="dxa" w:w="5944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70</w:t>
            </w:r>
          </w:p>
        </w:tc>
        <w:tc>
          <w:tcPr>
            <w:tcW w:type="dxa" w:w="9030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СИСТЕМАТИЧЕСКИЙ КУРС</w:t>
            </w:r>
          </w:p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Общие сведения о языке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40" w:left="666" w:header="720" w:footer="720" w:gutter="0"/>
          <w:cols w:space="720" w:num="1" w:equalWidth="0">
            <w:col w:w="15534" w:space="0"/>
            <w:col w:w="15534" w:space="0"/>
            <w:col w:w="10518" w:space="0"/>
            <w:col w:w="10536" w:space="0"/>
            <w:col w:w="10574" w:space="0"/>
            <w:col w:w="10584" w:space="0"/>
            <w:col w:w="9996" w:space="0"/>
            <w:col w:w="10558" w:space="0"/>
            <w:col w:w="10584" w:space="0"/>
            <w:col w:w="10492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547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72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Язык как основное средство человеческого общения.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Осознание целей и ситуаций общения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011" w:val="single" w:color="#000000"/>
              <w:end w:sz="5.599999999999909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02.02.2023</w:t>
            </w:r>
          </w:p>
        </w:tc>
        <w:tc>
          <w:tcPr>
            <w:tcW w:type="dxa" w:w="345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учителя на тему «Язык — средство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общения людей»;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348"/>
        </w:trPr>
        <w:tc>
          <w:tcPr>
            <w:tcW w:type="dxa" w:w="5944"/>
            <w:gridSpan w:val="2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799999999999727" w:val="single" w:color="#000000"/>
              <w:top w:sz="4.800000000000068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5.599999999999909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45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08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Фонетика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547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Звуки речи. Гласные и согласные звуки, их различение. Ударение в слове.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Гласные ударные и безударные. Твёрдые и мягкие согласные звуки,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различение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03.02.2023</w:t>
            </w:r>
          </w:p>
        </w:tc>
        <w:tc>
          <w:tcPr>
            <w:tcW w:type="dxa" w:w="34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«Объясняем особенности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гласных и соглас​ных звуков»;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246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547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Звонкие и глухие согласные звуки, их различение. Согласный звук</w:t>
            </w:r>
            <w:r>
              <w:rPr>
                <w:w w:val="97.55591154098511"/>
                <w:rFonts w:ascii="Times New Roman" w:hAnsi="Times New Roman" w:eastAsia="Times New Roman"/>
                <w:b/>
                <w:i/>
                <w:color w:val="000000"/>
                <w:sz w:val="16"/>
              </w:rPr>
              <w:t xml:space="preserve"> [й’]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гласный звук </w:t>
            </w:r>
            <w:r>
              <w:rPr>
                <w:w w:val="97.55591154098511"/>
                <w:rFonts w:ascii="Times New Roman" w:hAnsi="Times New Roman" w:eastAsia="Times New Roman"/>
                <w:b/>
                <w:i/>
                <w:color w:val="000000"/>
                <w:sz w:val="16"/>
              </w:rPr>
              <w:t>[и]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. Шипящие </w:t>
            </w:r>
            <w:r>
              <w:rPr>
                <w:w w:val="97.55591154098511"/>
                <w:rFonts w:ascii="Times New Roman" w:hAnsi="Times New Roman" w:eastAsia="Times New Roman"/>
                <w:b/>
                <w:i/>
                <w:color w:val="000000"/>
                <w:sz w:val="16"/>
              </w:rPr>
              <w:t>[ж], [ш], [ч’], [щ’]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9545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13.02.2023</w:t>
            </w:r>
          </w:p>
        </w:tc>
        <w:tc>
          <w:tcPr>
            <w:tcW w:type="dxa" w:w="34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 «Что мы знаем о звуках русского языка»,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ходе которой актуализируются знания,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приобретённые в период обучения грамоте;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Игровое упражнение «Назови звук»: ведущий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кидает мяч и просит привести пример звука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(гласного звука; твёрдого согласного; мягкого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согласного; звонкого согласного; глухого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согласного);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Игровое упражнение «Придумай слово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заданным звуком»;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Дифференцированное задание: установление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основания для сравнения звуков;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179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547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Слог. Определение количества слогов в слове. Ударный слог. Деление слов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слоги (простые случаи, без стечения согласных)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14.02.2023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15.02.2023</w:t>
            </w:r>
          </w:p>
        </w:tc>
        <w:tc>
          <w:tcPr>
            <w:tcW w:type="dxa" w:w="345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Комментированное выполнение задания: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оценивание правильности предложенной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характеристики звука, нахож​дение допущенных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 характеристике ошибок;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Дидактическая игра «Детективы», в ходе игры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нужно в ряду предложенных слов находить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с заданными характеристиками звукового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состава;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348"/>
        </w:trPr>
        <w:tc>
          <w:tcPr>
            <w:tcW w:type="dxa" w:w="5944"/>
            <w:gridSpan w:val="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9030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Графика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547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 и буква. Различение звуков и букв. Обозначение на письме твёрдости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согласных звуков буквами </w:t>
            </w:r>
            <w:r>
              <w:rPr>
                <w:w w:val="97.55591154098511"/>
                <w:rFonts w:ascii="Times New Roman" w:hAnsi="Times New Roman" w:eastAsia="Times New Roman"/>
                <w:b/>
                <w:i/>
                <w:color w:val="000000"/>
                <w:sz w:val="16"/>
              </w:rPr>
              <w:t>а, о, у, ы, э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слова с буквой </w:t>
            </w:r>
            <w:r>
              <w:rPr>
                <w:w w:val="97.55591154098511"/>
                <w:rFonts w:ascii="Times New Roman" w:hAnsi="Times New Roman" w:eastAsia="Times New Roman"/>
                <w:b/>
                <w:i/>
                <w:color w:val="000000"/>
                <w:sz w:val="16"/>
              </w:rPr>
              <w:t>э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. Обозначение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 мягкости согласных звуков буквами </w:t>
            </w:r>
            <w:r>
              <w:rPr>
                <w:w w:val="97.55591154098511"/>
                <w:rFonts w:ascii="Times New Roman" w:hAnsi="Times New Roman" w:eastAsia="Times New Roman"/>
                <w:b/>
                <w:i/>
                <w:color w:val="000000"/>
                <w:sz w:val="16"/>
              </w:rPr>
              <w:t>е, ё, ю, я, и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. Функции букв </w:t>
            </w:r>
            <w:r>
              <w:rPr>
                <w:w w:val="97.55591154098511"/>
                <w:rFonts w:ascii="Times New Roman" w:hAnsi="Times New Roman" w:eastAsia="Times New Roman"/>
                <w:b/>
                <w:i/>
                <w:color w:val="000000"/>
                <w:sz w:val="16"/>
              </w:rPr>
              <w:t xml:space="preserve">е, ё, ю, </w:t>
            </w:r>
            <w:r>
              <w:rPr>
                <w:w w:val="97.55591154098511"/>
                <w:rFonts w:ascii="Times New Roman" w:hAnsi="Times New Roman" w:eastAsia="Times New Roman"/>
                <w:b/>
                <w:i/>
                <w:color w:val="000000"/>
                <w:sz w:val="16"/>
              </w:rPr>
              <w:t>я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. Мягкий знак как показатель мягкости предшествующего согласного звука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конце слова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16.02.2023</w:t>
            </w:r>
          </w:p>
        </w:tc>
        <w:tc>
          <w:tcPr>
            <w:tcW w:type="dxa" w:w="34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«Сравниваем звуковой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буквенный состав слов», в ходе диалога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формулируются выводы о возможных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соотношениях звукового и буквенного состава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150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547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Установление соотношения звукового и буквенного состава слова в словах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типа стол, конь.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17.02.2023</w:t>
            </w:r>
          </w:p>
        </w:tc>
        <w:tc>
          <w:tcPr>
            <w:tcW w:type="dxa" w:w="34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таблицей: заполнение таблицы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примерами слов с разным соотношением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количества звуков и букв для каждой из трёх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колонок: количество звуков равно количеству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букв, количество звуков меньше количества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букв, количество звуков больше количества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букв;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71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547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небуквенных графических средств: пробела между словами,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знака переноса.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20.02.2023</w:t>
            </w:r>
          </w:p>
        </w:tc>
        <w:tc>
          <w:tcPr>
            <w:tcW w:type="dxa" w:w="34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40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определение количества слогов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слове, объяс​нение основания для деления слов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 слоги;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3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518" w:space="0"/>
            <w:col w:w="10536" w:space="0"/>
            <w:col w:w="10574" w:space="0"/>
            <w:col w:w="10584" w:space="0"/>
            <w:col w:w="9996" w:space="0"/>
            <w:col w:w="10558" w:space="0"/>
            <w:col w:w="10584" w:space="0"/>
            <w:col w:w="10492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87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547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Русский алфавит: правильное название букв, знание их последовательности.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 алфавита для упорядочения списка слов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011" w:val="single" w:color="#000000"/>
              <w:end w:sz="5.599999999999909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21.02.2023</w:t>
            </w:r>
          </w:p>
        </w:tc>
        <w:tc>
          <w:tcPr>
            <w:tcW w:type="dxa" w:w="345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Игра-​соревнование «Повтори алфавит»;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Совместное выполнение упражнения «Запиши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слова по алфавиту»;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348"/>
        </w:trPr>
        <w:tc>
          <w:tcPr>
            <w:tcW w:type="dxa" w:w="5944"/>
            <w:gridSpan w:val="2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9030"/>
            <w:gridSpan w:val="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4.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Лексика и морфология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547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Слово как единица языка (ознакомление).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22.02.2023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01.03.2023</w:t>
            </w:r>
          </w:p>
        </w:tc>
        <w:tc>
          <w:tcPr>
            <w:tcW w:type="dxa" w:w="34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«На какие вопросы могут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отвечать слова?»;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547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Слово как название предмета, признака предмета, действия предмета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(ознакомление).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02.03.2023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07.03.2023</w:t>
            </w:r>
          </w:p>
        </w:tc>
        <w:tc>
          <w:tcPr>
            <w:tcW w:type="dxa" w:w="34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словами, отвечающими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вопросы «кто?», «что?»;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547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Выявление слов, значение которых требует уточнения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09.03.2023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14.03.2023</w:t>
            </w:r>
          </w:p>
        </w:tc>
        <w:tc>
          <w:tcPr>
            <w:tcW w:type="dxa" w:w="34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словами, отвечающими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вопросы «какой?», «какая?», «какое?», «какие?»;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словами, отвечающими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вопросы «что делать?», «что сделать?»;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парах: отработка умения задавать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приведённым словам вопросы «что делать?»,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«что сделать?»;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348"/>
        </w:trPr>
        <w:tc>
          <w:tcPr>
            <w:tcW w:type="dxa" w:w="5944"/>
            <w:gridSpan w:val="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9030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5.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Синтаксис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5476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Предложение как единица языка (ознакомление). Слово, предложение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(наблюдение над сходством и различием).</w:t>
            </w:r>
          </w:p>
        </w:tc>
        <w:tc>
          <w:tcPr>
            <w:tcW w:type="dxa" w:w="52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5.599999999999909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599999999999909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15.03.2023</w:t>
            </w:r>
          </w:p>
        </w:tc>
        <w:tc>
          <w:tcPr>
            <w:tcW w:type="dxa" w:w="345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со схемой предложения: умение читать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схему предло​жения, преобразовывать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информацию, полученную из схемы: составлять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предложения, соответствующие схеме, с учётом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знаков препинания в конце схемы;</w:t>
            </w:r>
          </w:p>
        </w:tc>
        <w:tc>
          <w:tcPr>
            <w:tcW w:type="dxa" w:w="108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547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16.03.2023</w:t>
            </w:r>
          </w:p>
        </w:tc>
        <w:tc>
          <w:tcPr>
            <w:tcW w:type="dxa" w:w="345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со схемой предложения: умение читать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схему предло​жения, преобразовывать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информацию, полученную из схемы: составлять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предложения, соответствующие схеме, с учётом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знаков препинания в конце схемы;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547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Восстановление деформированных предложений.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27.03.2023</w:t>
            </w:r>
          </w:p>
        </w:tc>
        <w:tc>
          <w:tcPr>
            <w:tcW w:type="dxa" w:w="34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66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восстановление предложения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процессе выбора нужной формы слова, данного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скобках;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547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Составление предложений из набора форм слов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28.03.2023</w:t>
            </w:r>
          </w:p>
        </w:tc>
        <w:tc>
          <w:tcPr>
            <w:tcW w:type="dxa" w:w="34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Совместная работа: составление предложения 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набора слов;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348"/>
        </w:trPr>
        <w:tc>
          <w:tcPr>
            <w:tcW w:type="dxa" w:w="5944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9030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6.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Орфография и пунктуация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844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518" w:space="0"/>
            <w:col w:w="10536" w:space="0"/>
            <w:col w:w="10574" w:space="0"/>
            <w:col w:w="10584" w:space="0"/>
            <w:col w:w="9996" w:space="0"/>
            <w:col w:w="10558" w:space="0"/>
            <w:col w:w="10584" w:space="0"/>
            <w:col w:w="10492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46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547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Ознакомление с правилами правописания и их применение: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 раздельное написание слов в предложении;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прописная буква в начале предложения и в именах собственных: в именах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 фамилиях людей, кличках животных;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 перенос слов (без учёта морфемного членения слова);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гласные после шипящих в сочетаниях </w:t>
            </w:r>
            <w:r>
              <w:rPr>
                <w:w w:val="97.55591154098511"/>
                <w:rFonts w:ascii="Times New Roman" w:hAnsi="Times New Roman" w:eastAsia="Times New Roman"/>
                <w:b/>
                <w:i/>
                <w:color w:val="000000"/>
                <w:sz w:val="16"/>
              </w:rPr>
              <w:t>жи, ши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 (в положении под ударением), </w:t>
            </w:r>
            <w:r>
              <w:rPr>
                <w:w w:val="97.55591154098511"/>
                <w:rFonts w:ascii="Times New Roman" w:hAnsi="Times New Roman" w:eastAsia="Times New Roman"/>
                <w:b/>
                <w:i/>
                <w:color w:val="000000"/>
                <w:sz w:val="16"/>
              </w:rPr>
              <w:t>ча, ща, чу, щу;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сочетания </w:t>
            </w:r>
            <w:r>
              <w:rPr>
                <w:w w:val="97.55591154098511"/>
                <w:rFonts w:ascii="Times New Roman" w:hAnsi="Times New Roman" w:eastAsia="Times New Roman"/>
                <w:b/>
                <w:i/>
                <w:color w:val="000000"/>
                <w:sz w:val="16"/>
              </w:rPr>
              <w:t>чк, чн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слова с непроверяемыми гласными и согласными (перечень слов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орфографическом словаре учебника);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- знаки препинания в конце предложения: точка, вопросительный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восклицательный знаки.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29.03.2023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11.04.2023</w:t>
            </w:r>
          </w:p>
        </w:tc>
        <w:tc>
          <w:tcPr>
            <w:tcW w:type="dxa" w:w="345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Упражнение: запись предложений, включающих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собствен​ные имена существительные;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Орфографический тренинг: отработка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правописания сочета​ ний жи, ши, ча, ща, чу, щу,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осуществление самоконтроля при использовании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правил;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6.2.</w:t>
            </w:r>
          </w:p>
        </w:tc>
        <w:tc>
          <w:tcPr>
            <w:tcW w:type="dxa" w:w="547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Усвоение алгоритма списывания текста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17.04.2023</w:t>
            </w:r>
          </w:p>
        </w:tc>
        <w:tc>
          <w:tcPr>
            <w:tcW w:type="dxa" w:w="34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Беседа, актуализирующая последовательность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действий при списывании;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Орфографический тренинг правильности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аккуратности списывания;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348"/>
        </w:trPr>
        <w:tc>
          <w:tcPr>
            <w:tcW w:type="dxa" w:w="5944"/>
            <w:gridSpan w:val="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</w:t>
            </w:r>
          </w:p>
        </w:tc>
        <w:tc>
          <w:tcPr>
            <w:tcW w:type="dxa" w:w="9030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7.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Развитие речи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7.1.</w:t>
            </w:r>
          </w:p>
        </w:tc>
        <w:tc>
          <w:tcPr>
            <w:tcW w:type="dxa" w:w="547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Речь как основная форма общения между людьми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9545" w:val="single" w:color="#000000"/>
              <w:end w:sz="5.599999999999909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18.04.2023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19.04.2023</w:t>
            </w:r>
          </w:p>
        </w:tc>
        <w:tc>
          <w:tcPr>
            <w:tcW w:type="dxa" w:w="34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диалог, в ходе которого обсуждаются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ситуации общения, в которых выражается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просьба, обосновывается выбор слов речевого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этикета, соответствующих ситуации выражения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просьбы;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5.60000000000036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7.2.</w:t>
            </w:r>
          </w:p>
        </w:tc>
        <w:tc>
          <w:tcPr>
            <w:tcW w:type="dxa" w:w="5476"/>
            <w:tcBorders>
              <w:start w:sz="4.7999999999999545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Текст как единица речи (ознакомление).</w:t>
            </w:r>
          </w:p>
        </w:tc>
        <w:tc>
          <w:tcPr>
            <w:tcW w:type="dxa" w:w="528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5.60000000000036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799999999999727" w:val="single" w:color="#000000"/>
              <w:top w:sz="5.600000000000364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599999999999909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21.04.2023</w:t>
            </w:r>
          </w:p>
        </w:tc>
        <w:tc>
          <w:tcPr>
            <w:tcW w:type="dxa" w:w="3458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рисунками, на которых изображены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разные ситуа​ции общения (приветствие,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прощание, извинение, благодар​ность, обращение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просьбой), устное обсуждение этих ситуаций,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выбор соответствующих каждой ситуации слов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речевого этикета;</w:t>
            </w:r>
          </w:p>
        </w:tc>
        <w:tc>
          <w:tcPr>
            <w:tcW w:type="dxa" w:w="1080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4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188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7.3.</w:t>
            </w:r>
          </w:p>
        </w:tc>
        <w:tc>
          <w:tcPr>
            <w:tcW w:type="dxa" w:w="547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24.04.2023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25.04.2023</w:t>
            </w:r>
          </w:p>
        </w:tc>
        <w:tc>
          <w:tcPr>
            <w:tcW w:type="dxa" w:w="34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Разыгрывание сценок, отражающих ситуации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выражения просьбы, извинения, вежливого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отказа;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Моделирование речевой ситуации, содержащей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извинение, анализ данной ситуации, выбор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адекватных средств выраже​ния извинения;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Комментированное выполнение задания: выбор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 предло​женного набора этикетных слов,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соответствующих заданным ситуациям общения;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7.4.</w:t>
            </w:r>
          </w:p>
        </w:tc>
        <w:tc>
          <w:tcPr>
            <w:tcW w:type="dxa" w:w="547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00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Ситуации устного общения (чтение диалогов по ролям, просмотр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видеоматериалов, прослушивание аудиозаписи).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26.04.2023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27.04.2023</w:t>
            </w:r>
          </w:p>
        </w:tc>
        <w:tc>
          <w:tcPr>
            <w:tcW w:type="dxa" w:w="345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Творческое задание: придумать ситуации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общения, в кото​рых могут быть употреблены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предложенные этикетные слова;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7.5.</w:t>
            </w:r>
          </w:p>
        </w:tc>
        <w:tc>
          <w:tcPr>
            <w:tcW w:type="dxa" w:w="547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Овладение нормами речевого этикета в ситуациях учебного и бытового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общения (приветствие, прощание, извинение, благодарность, обращение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просьбой)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799999999999727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28.04.2023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02.05.2023</w:t>
            </w:r>
          </w:p>
        </w:tc>
        <w:tc>
          <w:tcPr>
            <w:tcW w:type="dxa" w:w="345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Моделирование речевой ситуации вежливого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отказа с исполь​зованием опорных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Моделирование речевой ситуации, содержащей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извинение, анализ данной ситуации, выбор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адекватных средств выраже​ния извинения;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328"/>
        </w:trPr>
        <w:tc>
          <w:tcPr>
            <w:tcW w:type="dxa" w:w="5944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9030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64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518" w:space="0"/>
            <w:col w:w="10536" w:space="0"/>
            <w:col w:w="10574" w:space="0"/>
            <w:col w:w="10584" w:space="0"/>
            <w:col w:w="9996" w:space="0"/>
            <w:col w:w="10558" w:space="0"/>
            <w:col w:w="10584" w:space="0"/>
            <w:col w:w="10492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3107"/>
        <w:gridCol w:w="3107"/>
        <w:gridCol w:w="3107"/>
        <w:gridCol w:w="3107"/>
        <w:gridCol w:w="3107"/>
      </w:tblGrid>
      <w:tr>
        <w:trPr>
          <w:trHeight w:hRule="exact" w:val="348"/>
        </w:trPr>
        <w:tc>
          <w:tcPr>
            <w:tcW w:type="dxa" w:w="5944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9030"/>
            <w:gridSpan w:val="3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5944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165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42"/>
            <w:tcBorders>
              <w:start w:sz="4.799999999999727" w:val="single" w:color="#000000"/>
              <w:top w:sz="4.800000000000011" w:val="single" w:color="#000000"/>
              <w:end w:sz="5.599999999999909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</w:t>
            </w:r>
          </w:p>
        </w:tc>
        <w:tc>
          <w:tcPr>
            <w:tcW w:type="dxa" w:w="6784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18" w:space="0"/>
            <w:col w:w="10536" w:space="0"/>
            <w:col w:w="10574" w:space="0"/>
            <w:col w:w="10584" w:space="0"/>
            <w:col w:w="9996" w:space="0"/>
            <w:col w:w="10558" w:space="0"/>
            <w:col w:w="10584" w:space="0"/>
            <w:col w:w="10492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618"/>
            <w:vMerge w:val="restart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64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682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618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52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18" w:space="0"/>
            <w:col w:w="10536" w:space="0"/>
            <w:col w:w="10574" w:space="0"/>
            <w:col w:w="10584" w:space="0"/>
            <w:col w:w="9996" w:space="0"/>
            <w:col w:w="10558" w:space="0"/>
            <w:col w:w="10584" w:space="0"/>
            <w:col w:w="10492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18" w:space="0"/>
            <w:col w:w="10536" w:space="0"/>
            <w:col w:w="10574" w:space="0"/>
            <w:col w:w="10584" w:space="0"/>
            <w:col w:w="9996" w:space="0"/>
            <w:col w:w="10558" w:space="0"/>
            <w:col w:w="10584" w:space="0"/>
            <w:col w:w="10492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18" w:space="0"/>
            <w:col w:w="10536" w:space="0"/>
            <w:col w:w="10574" w:space="0"/>
            <w:col w:w="10584" w:space="0"/>
            <w:col w:w="9996" w:space="0"/>
            <w:col w:w="10558" w:space="0"/>
            <w:col w:w="10584" w:space="0"/>
            <w:col w:w="10492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97.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98.</w:t>
            </w:r>
          </w:p>
        </w:tc>
        <w:tc>
          <w:tcPr>
            <w:tcW w:type="dxa" w:w="2618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18" w:space="0"/>
            <w:col w:w="10536" w:space="0"/>
            <w:col w:w="10574" w:space="0"/>
            <w:col w:w="10584" w:space="0"/>
            <w:col w:w="9996" w:space="0"/>
            <w:col w:w="10558" w:space="0"/>
            <w:col w:w="10584" w:space="0"/>
            <w:col w:w="10492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128.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138.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18" w:space="0"/>
            <w:col w:w="10536" w:space="0"/>
            <w:col w:w="10574" w:space="0"/>
            <w:col w:w="10584" w:space="0"/>
            <w:col w:w="9996" w:space="0"/>
            <w:col w:w="10558" w:space="0"/>
            <w:col w:w="10584" w:space="0"/>
            <w:col w:w="10492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158.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159.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08"/>
        </w:trPr>
        <w:tc>
          <w:tcPr>
            <w:tcW w:type="dxa" w:w="3686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4514"/>
            <w:gridSpan w:val="3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18" w:space="0"/>
            <w:col w:w="10536" w:space="0"/>
            <w:col w:w="10574" w:space="0"/>
            <w:col w:w="10584" w:space="0"/>
            <w:col w:w="9996" w:space="0"/>
            <w:col w:w="10558" w:space="0"/>
            <w:col w:w="10584" w:space="0"/>
            <w:col w:w="10492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1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Канакина В.П., Горецкий В.Г., Русский язык. Учебник. 1 класс. Акционерное общество «Издательство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78" w:lineRule="auto" w:before="166" w:after="0"/>
        <w:ind w:left="0" w:right="37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Поурочные разработки по обучению грамоте, по русскому языку 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словари по русскому языку;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таблицы к основным разделам грамматического материала;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репродукции картин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62" w:lineRule="auto" w:before="166" w:after="0"/>
        <w:ind w:left="0" w:right="230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Электронное приложение к учебнику "Русский язык" 1 класс, В.П.Канакина.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Обучение грамоте. Интерактивные демонстрационные таблицы. Т.В.Игнатьева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18" w:space="0"/>
            <w:col w:w="10536" w:space="0"/>
            <w:col w:w="10574" w:space="0"/>
            <w:col w:w="10584" w:space="0"/>
            <w:col w:w="9996" w:space="0"/>
            <w:col w:w="10558" w:space="0"/>
            <w:col w:w="10584" w:space="0"/>
            <w:col w:w="10492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408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ПРАКТИЧЕСКИХ РАБОТ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18" w:space="0"/>
            <w:col w:w="10536" w:space="0"/>
            <w:col w:w="10574" w:space="0"/>
            <w:col w:w="10584" w:space="0"/>
            <w:col w:w="9996" w:space="0"/>
            <w:col w:w="10558" w:space="0"/>
            <w:col w:w="10584" w:space="0"/>
            <w:col w:w="10492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0518" w:space="0"/>
        <w:col w:w="10536" w:space="0"/>
        <w:col w:w="10574" w:space="0"/>
        <w:col w:w="10584" w:space="0"/>
        <w:col w:w="9996" w:space="0"/>
        <w:col w:w="10558" w:space="0"/>
        <w:col w:w="10584" w:space="0"/>
        <w:col w:w="10492" w:space="0"/>
        <w:col w:w="10584" w:space="0"/>
        <w:col w:w="9580" w:space="0"/>
        <w:col w:w="5936" w:space="0"/>
        <w:col w:w="3644" w:space="0"/>
        <w:col w:w="958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